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8D" w:rsidRPr="007F2AE4" w:rsidRDefault="0018228D" w:rsidP="007F2A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2AE4">
        <w:rPr>
          <w:rFonts w:asciiTheme="minorHAnsi" w:hAnsiTheme="minorHAnsi" w:cstheme="minorHAnsi"/>
          <w:b/>
          <w:bCs/>
          <w:sz w:val="22"/>
          <w:szCs w:val="22"/>
        </w:rPr>
        <w:t xml:space="preserve">Liaison Intercycles-Interdegrés </w:t>
      </w:r>
      <w:r w:rsidR="003F2B7A" w:rsidRPr="007F2AE4">
        <w:rPr>
          <w:rFonts w:asciiTheme="minorHAnsi" w:hAnsiTheme="minorHAnsi" w:cstheme="minorHAnsi"/>
          <w:b/>
          <w:bCs/>
          <w:sz w:val="22"/>
          <w:szCs w:val="22"/>
        </w:rPr>
        <w:t xml:space="preserve"> ‘</w:t>
      </w:r>
      <w:r w:rsidRPr="007F2AE4">
        <w:rPr>
          <w:rFonts w:asciiTheme="minorHAnsi" w:hAnsiTheme="minorHAnsi" w:cstheme="minorHAnsi"/>
          <w:b/>
          <w:bCs/>
          <w:sz w:val="22"/>
          <w:szCs w:val="22"/>
        </w:rPr>
        <w:t>Ecole-Collège’</w:t>
      </w:r>
    </w:p>
    <w:p w:rsidR="00122EFC" w:rsidRPr="007F2AE4" w:rsidRDefault="00122EFC" w:rsidP="007F2A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21D4" w:rsidRPr="007F2AE4" w:rsidRDefault="009A21D4" w:rsidP="007F2A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2AE4">
        <w:rPr>
          <w:rFonts w:asciiTheme="minorHAnsi" w:hAnsiTheme="minorHAnsi" w:cstheme="minorHAnsi"/>
          <w:b/>
          <w:bCs/>
          <w:sz w:val="22"/>
          <w:szCs w:val="22"/>
        </w:rPr>
        <w:t>Séquence 2 10/01/14 – 4/04/14</w:t>
      </w:r>
    </w:p>
    <w:p w:rsidR="00727EF4" w:rsidRPr="007F2AE4" w:rsidRDefault="00727EF4" w:rsidP="007F2AE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7348"/>
      </w:tblGrid>
      <w:tr w:rsidR="00727EF4" w:rsidRPr="007F2AE4"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Titre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2"/>
            </w:tblGrid>
            <w:tr w:rsidR="006A6036" w:rsidRPr="007F2AE4" w:rsidTr="007F2A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02" w:type="dxa"/>
                </w:tcPr>
                <w:p w:rsidR="006A6036" w:rsidRPr="007F2AE4" w:rsidRDefault="00122EFC" w:rsidP="007F2AE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A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Réaliser la fiche d’identité d’un grand personnage</w:t>
                  </w:r>
                  <w:r w:rsidR="006A6036" w:rsidRPr="007F2AE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F2A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à l’aide</w:t>
                  </w:r>
                  <w:r w:rsidR="006A6036" w:rsidRPr="007F2AE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F2A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d’une encyclopédie en ligne</w:t>
                  </w:r>
                </w:p>
              </w:tc>
            </w:tr>
          </w:tbl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Description synthétique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Séquence </w:t>
            </w:r>
            <w:r w:rsidR="002A189F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12h </w:t>
            </w:r>
            <w:r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qui permettra aux élèves </w:t>
            </w:r>
            <w:r w:rsidR="001264D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d’aborder la notion de</w:t>
            </w:r>
            <w:r w:rsidR="002D2E5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biographie</w:t>
            </w:r>
            <w:r w:rsidR="001264D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en rédigeant celle</w:t>
            </w:r>
            <w:r w:rsidR="002D2E5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d’</w:t>
            </w:r>
            <w:r w:rsidR="001264D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 personnage célèbre,</w:t>
            </w:r>
            <w:r w:rsidR="002D2E5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tout en appréhendant la </w:t>
            </w:r>
            <w:r w:rsidR="001264D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spécificité</w:t>
            </w:r>
            <w:r w:rsidR="002D2E5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1264D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des </w:t>
            </w:r>
            <w:r w:rsidR="002D2E5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encyclopédie</w:t>
            </w:r>
            <w:r w:rsidR="001264D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2D2E5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en ligne et notamment celle de Wikipedia</w:t>
            </w:r>
            <w:r w:rsidR="00631836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</w:tbl>
    <w:p w:rsidR="00727EF4" w:rsidRPr="007F2AE4" w:rsidRDefault="00727EF4" w:rsidP="007F2AE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7348"/>
      </w:tblGrid>
      <w:tr w:rsidR="00727EF4" w:rsidRPr="007F2AE4"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pStyle w:val="Titre2"/>
              <w:keepNext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Modalités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Type d’établissement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882623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Collège</w:t>
            </w: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Classe/niveau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1264D8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CM2</w:t>
            </w:r>
          </w:p>
        </w:tc>
      </w:tr>
      <w:tr w:rsidR="00727EF4" w:rsidRPr="007F2AE4">
        <w:trPr>
          <w:trHeight w:val="490"/>
        </w:trPr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Discipline(s) impliquée(s)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34040A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="0036461B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rançais</w:t>
            </w:r>
            <w:r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/Histoire-géo</w:t>
            </w: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Autres partenaires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4F5A9C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Ecole primaire de Liernais</w:t>
            </w: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Cadre pédagogique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465122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Liaison intedegrés-intercycles</w:t>
            </w: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Production attendue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522885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Création d’une fiche d’identité d’un personnage célèbre</w:t>
            </w:r>
          </w:p>
        </w:tc>
      </w:tr>
      <w:tr w:rsidR="00B23883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883" w:rsidRPr="007F2AE4" w:rsidRDefault="00B23883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Outils Tice utilisés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572" w:rsidRPr="007F2AE4" w:rsidRDefault="00817BCB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20 ordinateurs fixes et porta</w:t>
            </w:r>
            <w:r w:rsidR="00742572" w:rsidRPr="007F2AE4">
              <w:rPr>
                <w:rFonts w:asciiTheme="minorHAnsi" w:hAnsiTheme="minorHAnsi" w:cstheme="minorHAnsi"/>
                <w:sz w:val="22"/>
                <w:szCs w:val="22"/>
              </w:rPr>
              <w:t>bles</w:t>
            </w:r>
          </w:p>
          <w:p w:rsidR="00B23883" w:rsidRPr="007F2AE4" w:rsidRDefault="00B23883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Navigateur internet</w:t>
            </w:r>
          </w:p>
          <w:p w:rsidR="00B23883" w:rsidRPr="007F2AE4" w:rsidRDefault="00CB45EE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TBI</w:t>
            </w:r>
          </w:p>
        </w:tc>
      </w:tr>
      <w:tr w:rsidR="00B23883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883" w:rsidRPr="007F2AE4" w:rsidRDefault="00B23883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Ressources numériques utilisées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883" w:rsidRPr="007F2AE4" w:rsidRDefault="00B23883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Wikip</w:t>
            </w:r>
            <w:r w:rsidR="00BE7853" w:rsidRPr="007F2AE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dia</w:t>
            </w:r>
          </w:p>
        </w:tc>
      </w:tr>
      <w:tr w:rsidR="00B23883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883" w:rsidRPr="007F2AE4" w:rsidRDefault="00B23883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Production attendue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883" w:rsidRPr="007F2AE4" w:rsidRDefault="00AF4C88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Créer la fiche d’identité d’un personnage</w:t>
            </w:r>
            <w:r w:rsidR="00657283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historique</w:t>
            </w:r>
          </w:p>
        </w:tc>
      </w:tr>
    </w:tbl>
    <w:p w:rsidR="00727EF4" w:rsidRPr="007F2AE4" w:rsidRDefault="00727EF4" w:rsidP="007F2AE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7348"/>
      </w:tblGrid>
      <w:tr w:rsidR="00727EF4" w:rsidRPr="007F2AE4"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pStyle w:val="Titre2"/>
              <w:keepNext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Compétences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Concepts(s) info-documentaires visés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A8D" w:rsidRPr="007F2AE4" w:rsidRDefault="00D53A8D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Besoin d’information</w:t>
            </w:r>
          </w:p>
          <w:p w:rsidR="00350DE5" w:rsidRPr="007F2AE4" w:rsidRDefault="00350DE5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Questionnement du sujet</w:t>
            </w:r>
          </w:p>
          <w:p w:rsidR="00D53A8D" w:rsidRPr="007F2AE4" w:rsidRDefault="00D53A8D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Document numérique en ligne</w:t>
            </w:r>
          </w:p>
          <w:p w:rsidR="00CA38DA" w:rsidRPr="007F2AE4" w:rsidRDefault="00350DE5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38DA" w:rsidRPr="007F2AE4">
              <w:rPr>
                <w:rFonts w:asciiTheme="minorHAnsi" w:hAnsiTheme="minorHAnsi" w:cstheme="minorHAnsi"/>
                <w:sz w:val="22"/>
                <w:szCs w:val="22"/>
              </w:rPr>
              <w:t>[Droit d’auteur]</w:t>
            </w:r>
          </w:p>
          <w:p w:rsidR="00D53A8D" w:rsidRPr="007F2AE4" w:rsidRDefault="00CA38DA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Plagiat</w:t>
            </w:r>
          </w:p>
          <w:p w:rsidR="00225C61" w:rsidRPr="007F2AE4" w:rsidRDefault="00225C61" w:rsidP="007F2AE4">
            <w:pPr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Pré requis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696" w:rsidRPr="007F2AE4" w:rsidRDefault="00CA6168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Connaître la notion d’</w:t>
            </w:r>
            <w:r w:rsidR="003B4696" w:rsidRPr="007F2AE4">
              <w:rPr>
                <w:rFonts w:asciiTheme="minorHAnsi" w:hAnsiTheme="minorHAnsi" w:cstheme="minorHAnsi"/>
                <w:sz w:val="22"/>
                <w:szCs w:val="22"/>
              </w:rPr>
              <w:t>encyclopédie</w:t>
            </w:r>
          </w:p>
          <w:p w:rsidR="00727EF4" w:rsidRPr="007F2AE4" w:rsidRDefault="00CA6168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savoir utiliser un ordinateur</w:t>
            </w: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Compétences / Objectifs disciplinaires et/ou transversaux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A76" w:rsidRPr="007F2AE4" w:rsidRDefault="007F2AE4" w:rsidP="007F2AE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Culture Humaniste </w:t>
            </w:r>
            <w:r w:rsidR="00A87A76" w:rsidRPr="007F2AE4">
              <w:rPr>
                <w:rFonts w:asciiTheme="minorHAnsi" w:hAnsiTheme="minorHAnsi" w:cstheme="minorHAnsi"/>
                <w:sz w:val="22"/>
                <w:szCs w:val="22"/>
              </w:rPr>
              <w:t>: Connaître et mémoriser les principaux repères chronologiques (événements et personnages)</w:t>
            </w:r>
          </w:p>
          <w:p w:rsidR="0072322A" w:rsidRPr="007F2AE4" w:rsidRDefault="0072322A" w:rsidP="007F2AE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Compétences en français</w:t>
            </w:r>
            <w:r w:rsidR="005E5956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: effectuer, seul, des recherches documentaires (produits multimédia)</w:t>
            </w:r>
            <w:r w:rsidR="0034653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; lire silencieusement un texte littéraire ou documentaire et le comprendre (reformuler, résumer, répondre à des questions sur ce texte)</w:t>
            </w:r>
            <w:r w:rsidR="0034653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; dans les diverses activités scolaires, prendre des notes utiles au travail scolaire</w:t>
            </w:r>
            <w:r w:rsidR="00F8542E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; rédiger différents types de textes d'au moins deux paragraphes en veillant à leur cohérence, en évitant les répétitions, en respectant les contraintes syntaxiques et orthographiques ainsi que la ponctuation</w:t>
            </w:r>
            <w:r w:rsidR="00F8542E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; participer aux échanges de manière constructive en apportant des arguments, en mobilisant ses connaissances et en respectant les règles habituelles de la communication.</w:t>
            </w:r>
          </w:p>
          <w:p w:rsidR="00631836" w:rsidRPr="007F2AE4" w:rsidRDefault="0072322A" w:rsidP="007F2AE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Projet d'école</w:t>
            </w:r>
            <w:r w:rsidR="00E63A74" w:rsidRPr="007F2A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: réaliser des biographies sur des personnages historiques</w:t>
            </w: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Compétences /Objectifs documentaires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0" w:rsidRPr="007F2AE4" w:rsidRDefault="004F0047" w:rsidP="007F2AE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besoin d’information</w:t>
            </w:r>
          </w:p>
          <w:p w:rsidR="004F0047" w:rsidRPr="007F2AE4" w:rsidRDefault="004F0047" w:rsidP="007F2AE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recherche d’information</w:t>
            </w:r>
          </w:p>
          <w:p w:rsidR="004F0047" w:rsidRPr="007F2AE4" w:rsidRDefault="004F0047" w:rsidP="007F2AE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organisation des connaissances</w:t>
            </w:r>
          </w:p>
          <w:p w:rsidR="004F0047" w:rsidRPr="007F2AE4" w:rsidRDefault="004F0047" w:rsidP="007F2AE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sources organisées du savoir</w:t>
            </w:r>
          </w:p>
          <w:p w:rsidR="00115D1D" w:rsidRPr="007F2AE4" w:rsidRDefault="00115D1D" w:rsidP="007F2AE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utilisation éthique de l’information</w:t>
            </w:r>
          </w:p>
        </w:tc>
      </w:tr>
      <w:tr w:rsidR="00FA44EE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4EE" w:rsidRPr="007F2AE4" w:rsidRDefault="00FA44EE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Compétences B2i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EEB" w:rsidRPr="007F2AE4" w:rsidRDefault="00DD744F" w:rsidP="007F2AE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B730A" w:rsidRPr="007F2AE4">
              <w:rPr>
                <w:rFonts w:asciiTheme="minorHAnsi" w:hAnsiTheme="minorHAnsi" w:cstheme="minorHAnsi"/>
                <w:sz w:val="22"/>
                <w:szCs w:val="22"/>
              </w:rPr>
              <w:t>créer, produire, traiter, exploiter des données</w:t>
            </w:r>
            <w:r w:rsidR="009B4FB2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A44EE" w:rsidRPr="007F2AE4" w:rsidRDefault="00DD744F" w:rsidP="007F2AE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B730A" w:rsidRPr="007F2AE4">
              <w:rPr>
                <w:rFonts w:asciiTheme="minorHAnsi" w:hAnsiTheme="minorHAnsi" w:cstheme="minorHAnsi"/>
                <w:sz w:val="22"/>
                <w:szCs w:val="22"/>
              </w:rPr>
              <w:t>s'informer, se documenter</w:t>
            </w:r>
          </w:p>
        </w:tc>
      </w:tr>
      <w:tr w:rsidR="00FA44EE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4EE" w:rsidRPr="007F2AE4" w:rsidRDefault="00FA44EE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Modalités d’évaluation de l’élève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4EE" w:rsidRPr="007F2AE4" w:rsidRDefault="00FA44EE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Evaluation finale de la séquence en collaboration avec l’enseignante de </w:t>
            </w:r>
            <w:r w:rsidR="00EC566C" w:rsidRPr="007F2AE4">
              <w:rPr>
                <w:rFonts w:asciiTheme="minorHAnsi" w:hAnsiTheme="minorHAnsi" w:cstheme="minorHAnsi"/>
                <w:sz w:val="22"/>
                <w:szCs w:val="22"/>
              </w:rPr>
              <w:t>primaire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A44EE" w:rsidRPr="007F2AE4" w:rsidRDefault="001261F0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notation disciplinaire </w:t>
            </w:r>
            <w:r w:rsidR="00EC566C" w:rsidRPr="007F2AE4">
              <w:rPr>
                <w:rFonts w:asciiTheme="minorHAnsi" w:hAnsiTheme="minorHAnsi" w:cstheme="minorHAnsi"/>
                <w:sz w:val="22"/>
                <w:szCs w:val="22"/>
              </w:rPr>
              <w:t>(primaire)</w:t>
            </w:r>
          </w:p>
          <w:p w:rsidR="002E6BC1" w:rsidRPr="007F2AE4" w:rsidRDefault="00FA44EE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- évaluation </w:t>
            </w:r>
            <w:r w:rsidR="005B780D" w:rsidRPr="007F2AE4">
              <w:rPr>
                <w:rFonts w:asciiTheme="minorHAnsi" w:hAnsiTheme="minorHAnsi" w:cstheme="minorHAnsi"/>
                <w:sz w:val="22"/>
                <w:szCs w:val="22"/>
              </w:rPr>
              <w:t>info-documentaire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suivant les compétences ciblées</w:t>
            </w:r>
            <w:r w:rsidR="00EC566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(collège)</w:t>
            </w:r>
          </w:p>
          <w:p w:rsidR="00FA44EE" w:rsidRPr="007F2AE4" w:rsidRDefault="002E6BC1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- validation du </w:t>
            </w:r>
            <w:r w:rsidR="00CE6B82" w:rsidRPr="007F2AE4">
              <w:rPr>
                <w:rFonts w:asciiTheme="minorHAnsi" w:hAnsiTheme="minorHAnsi" w:cstheme="minorHAnsi"/>
                <w:sz w:val="22"/>
                <w:szCs w:val="22"/>
              </w:rPr>
              <w:t>socle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commun</w:t>
            </w:r>
            <w:r w:rsidR="00FA44EE" w:rsidRPr="007F2A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27EF4" w:rsidRPr="007F2AE4" w:rsidRDefault="00727EF4" w:rsidP="007F2AE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7366"/>
      </w:tblGrid>
      <w:tr w:rsidR="00727EF4" w:rsidRPr="007F2AE4"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Mise en oeuvre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572" w:rsidRPr="007F2AE4" w:rsidRDefault="00742572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Séquence de 12 h</w:t>
            </w:r>
          </w:p>
          <w:p w:rsidR="00742572" w:rsidRPr="007F2AE4" w:rsidRDefault="00742572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2h par quinzaine (1h30 de travail effectif en classe)</w:t>
            </w:r>
          </w:p>
          <w:p w:rsidR="00742572" w:rsidRPr="007F2AE4" w:rsidRDefault="00742572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1ere séance le vendredi </w:t>
            </w:r>
            <w:r w:rsidR="00785C96" w:rsidRPr="007F2AE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5C96" w:rsidRPr="007F2AE4">
              <w:rPr>
                <w:rFonts w:asciiTheme="minorHAnsi" w:hAnsiTheme="minorHAnsi" w:cstheme="minorHAnsi"/>
                <w:sz w:val="22"/>
                <w:szCs w:val="22"/>
              </w:rPr>
              <w:t>janvier</w:t>
            </w:r>
          </w:p>
          <w:p w:rsidR="00742572" w:rsidRPr="007F2AE4" w:rsidRDefault="00742572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16 élèves scindé</w:t>
            </w:r>
            <w:r w:rsidR="002167A1" w:rsidRPr="007F2A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en groupes de 2 ou 3 pour les recherches</w:t>
            </w:r>
          </w:p>
          <w:p w:rsidR="004D152C" w:rsidRPr="007F2AE4" w:rsidRDefault="00742572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Séances animées par</w:t>
            </w:r>
            <w:r w:rsidR="00785C9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l’enseignante-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documentaliste</w:t>
            </w:r>
          </w:p>
        </w:tc>
      </w:tr>
      <w:tr w:rsidR="00727EF4" w:rsidRPr="007F2AE4">
        <w:tc>
          <w:tcPr>
            <w:tcW w:w="4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Descriptif </w:t>
            </w:r>
          </w:p>
        </w:tc>
        <w:tc>
          <w:tcPr>
            <w:tcW w:w="7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73C" w:rsidRPr="007F2AE4" w:rsidRDefault="00426EF3" w:rsidP="007F2AE4">
            <w:pPr>
              <w:pStyle w:val="NormalWeb"/>
              <w:spacing w:after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1ere séance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 : La séquence de 12h débutera sur un questionnement ouvert : « </w:t>
            </w:r>
            <w:r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pour connaître une personne, quelles sont les informations utiles qu’il faut posséder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 ? » Distribution d’une fiche vierge type </w:t>
            </w:r>
            <w:r w:rsidR="0037076B" w:rsidRPr="007F2AE4">
              <w:rPr>
                <w:rFonts w:asciiTheme="minorHAnsi" w:hAnsiTheme="minorHAnsi" w:cstheme="minorHAnsi"/>
                <w:sz w:val="22"/>
                <w:szCs w:val="22"/>
              </w:rPr>
              <w:t>« 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carte heuristique » afin de faire mener cette réflexion</w:t>
            </w:r>
            <w:r w:rsidR="0037076B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aux élèves de manière individuelle</w:t>
            </w:r>
            <w:r w:rsidR="00285359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durant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10/15 mn. A l’</w:t>
            </w:r>
            <w:r w:rsidR="006B38E7" w:rsidRPr="007F2AE4">
              <w:rPr>
                <w:rFonts w:asciiTheme="minorHAnsi" w:hAnsiTheme="minorHAnsi" w:cstheme="minorHAnsi"/>
                <w:sz w:val="22"/>
                <w:szCs w:val="22"/>
              </w:rPr>
              <w:t>issue :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A2E" w:rsidRPr="007F2AE4">
              <w:rPr>
                <w:rFonts w:asciiTheme="minorHAnsi" w:hAnsiTheme="minorHAnsi" w:cstheme="minorHAnsi"/>
                <w:sz w:val="22"/>
                <w:szCs w:val="22"/>
              </w:rPr>
              <w:t>reprise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des réponses fournies par les élèves </w:t>
            </w:r>
            <w:r w:rsidR="00D11A7D" w:rsidRPr="007F2AE4">
              <w:rPr>
                <w:rFonts w:asciiTheme="minorHAnsi" w:hAnsiTheme="minorHAnsi" w:cstheme="minorHAnsi"/>
                <w:sz w:val="22"/>
                <w:szCs w:val="22"/>
              </w:rPr>
              <w:t>directement au sein</w:t>
            </w:r>
            <w:r w:rsidR="006B38E7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d’une carte mentale (</w:t>
            </w:r>
            <w:hyperlink r:id="rId6" w:history="1">
              <w:r w:rsidR="005F33B8" w:rsidRPr="007F2AE4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http://www.mindomo.com</w:t>
              </w:r>
            </w:hyperlink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>) de façon à leur faire prendre conscience de l’intérêt de ce type de tâche à chaque fois qu’ils mènent une recherche documentaire. Ensuite : d</w:t>
            </w:r>
            <w:r w:rsidR="009A21D4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istribution des fiches </w:t>
            </w:r>
            <w:r w:rsidR="006C6A0F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outils « Biographie » 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réalisées par l’enseignante-documentaliste </w:t>
            </w:r>
            <w:r w:rsidR="006C6A0F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et lecture 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à haute voix </w:t>
            </w:r>
            <w:r w:rsidR="006C6A0F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avec les élèves. </w:t>
            </w:r>
            <w:r w:rsidR="006B38E7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Réponses aux questions éventuelles. </w:t>
            </w:r>
          </w:p>
          <w:p w:rsidR="009A21D4" w:rsidRPr="007F2AE4" w:rsidRDefault="00F44A18" w:rsidP="007F2AE4">
            <w:pPr>
              <w:pStyle w:val="NormalWeb"/>
              <w:spacing w:after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2e séance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>Retour sur le travail de la séance précédente avec continuité de la démarche pédagogique sur les méthodes d’obtention des informations recherchées : « </w:t>
            </w:r>
            <w:r w:rsidR="005F33B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où peut-on se renseigner pour trouver des réponses à nos questions relatives au personnage que l’on souhaite conna</w:t>
            </w:r>
            <w:r w:rsidR="00920D6D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</w:t>
            </w:r>
            <w:r w:rsidR="005F33B8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tre</w:t>
            </w:r>
            <w:r w:rsidR="006F5B63"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davantage ?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 ». 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Les notions de dictionnaire et d’encyclopédies </w:t>
            </w:r>
            <w:r w:rsidR="0030307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papier 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ont été abordées en </w:t>
            </w:r>
            <w:r w:rsidR="00303076" w:rsidRPr="007F2AE4">
              <w:rPr>
                <w:rFonts w:asciiTheme="minorHAnsi" w:hAnsiTheme="minorHAnsi" w:cstheme="minorHAnsi"/>
                <w:sz w:val="22"/>
                <w:szCs w:val="22"/>
              </w:rPr>
              <w:t>classe préalablement avec l’enseignante de primaire.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Elargissement de la notion avec l’aspect </w:t>
            </w:r>
            <w:r w:rsidR="00600EAD" w:rsidRPr="007F2A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dictionnaire</w:t>
            </w:r>
            <w:r w:rsidR="00600EAD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encyclopédie en ligne</w:t>
            </w:r>
            <w:r w:rsidR="00600EAD" w:rsidRPr="007F2A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600EAD" w:rsidRPr="007F2AE4">
              <w:rPr>
                <w:rFonts w:asciiTheme="minorHAnsi" w:hAnsiTheme="minorHAnsi" w:cstheme="minorHAnsi"/>
                <w:sz w:val="22"/>
                <w:szCs w:val="22"/>
              </w:rPr>
              <w:t>(exemple au tableau à l’aide du TBI)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4730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307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Questionnement de la classe : quelle encyclopédie connaissez vous sur internet ? 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En toute logique, la moitié de la classe 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</w:rPr>
              <w:t>fourni</w:t>
            </w:r>
            <w:r w:rsidR="00303076" w:rsidRPr="007F2AE4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la réponse « 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Wikipedia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> »</w:t>
            </w:r>
            <w:r w:rsidR="00997FE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=&gt; 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</w:rPr>
              <w:t>un t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ravail sur </w:t>
            </w:r>
            <w:r w:rsidR="007C660B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cette </w:t>
            </w:r>
            <w:r w:rsidR="005F33B8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encyclopédie </w:t>
            </w:r>
            <w:r w:rsidR="0030307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spécifique est alors mené </w:t>
            </w:r>
            <w:r w:rsidR="003F3FAE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à l’aide </w:t>
            </w:r>
            <w:r w:rsidR="00B1571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du TBI. </w:t>
            </w:r>
            <w:r w:rsidR="00303076" w:rsidRPr="007F2AE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>rise de connaissance</w:t>
            </w:r>
            <w:r w:rsidR="00D8613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>: comment est-elle structurée, quels é</w:t>
            </w:r>
            <w:r w:rsidR="00421D5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léments sont 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disponibles, </w:t>
            </w:r>
            <w:r w:rsidR="00D53A8D" w:rsidRPr="007F2AE4">
              <w:rPr>
                <w:rFonts w:asciiTheme="minorHAnsi" w:hAnsiTheme="minorHAnsi" w:cstheme="minorHAnsi"/>
                <w:sz w:val="22"/>
                <w:szCs w:val="22"/>
              </w:rPr>
              <w:t>quel type d’</w:t>
            </w:r>
            <w:r w:rsidR="0039168A" w:rsidRPr="007F2AE4">
              <w:rPr>
                <w:rFonts w:asciiTheme="minorHAnsi" w:hAnsiTheme="minorHAnsi" w:cstheme="minorHAnsi"/>
                <w:sz w:val="22"/>
                <w:szCs w:val="22"/>
              </w:rPr>
              <w:t>image est fourni</w:t>
            </w:r>
            <w:r w:rsidR="00D53A8D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(pour commencer à aborder la notion de d’image libre de droit), </w:t>
            </w:r>
            <w:r w:rsidR="00BD33BD" w:rsidRPr="007F2AE4">
              <w:rPr>
                <w:rFonts w:asciiTheme="minorHAnsi" w:hAnsiTheme="minorHAnsi" w:cstheme="minorHAnsi"/>
                <w:sz w:val="22"/>
                <w:szCs w:val="22"/>
              </w:rPr>
              <w:t>pourquoi y a-t-il des liens en fin de document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21D5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3BD" w:rsidRPr="007F2AE4">
              <w:rPr>
                <w:rFonts w:asciiTheme="minorHAnsi" w:hAnsiTheme="minorHAnsi" w:cstheme="minorHAnsi"/>
                <w:sz w:val="22"/>
                <w:szCs w:val="22"/>
              </w:rPr>
              <w:t>qu’est-ce qu’une source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  <w:r w:rsidR="00303076" w:rsidRPr="007F2AE4">
              <w:rPr>
                <w:rFonts w:asciiTheme="minorHAnsi" w:hAnsiTheme="minorHAnsi" w:cstheme="minorHAnsi"/>
                <w:sz w:val="22"/>
                <w:szCs w:val="22"/>
              </w:rPr>
              <w:t>Extinction du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vidéoprojecteur </w:t>
            </w:r>
            <w:r w:rsidR="00303076" w:rsidRPr="007F2AE4">
              <w:rPr>
                <w:rFonts w:asciiTheme="minorHAnsi" w:hAnsiTheme="minorHAnsi" w:cstheme="minorHAnsi"/>
                <w:sz w:val="22"/>
                <w:szCs w:val="22"/>
              </w:rPr>
              <w:t>=&gt;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168A" w:rsidRPr="007F2AE4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élèves </w:t>
            </w:r>
            <w:r w:rsidR="0039168A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ont alors la tâche 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de reproduire mentalement </w:t>
            </w:r>
            <w:r w:rsidR="0039168A" w:rsidRPr="007F2AE4">
              <w:rPr>
                <w:rFonts w:asciiTheme="minorHAnsi" w:hAnsiTheme="minorHAnsi" w:cstheme="minorHAnsi"/>
                <w:sz w:val="22"/>
                <w:szCs w:val="22"/>
              </w:rPr>
              <w:t>une page d’encyclopédie WIKIPEDIA afin de vérifier si la structuration des données est intégrée</w:t>
            </w:r>
            <w:r w:rsidR="001A7146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30E" w:rsidRPr="007F2AE4">
              <w:rPr>
                <w:rFonts w:asciiTheme="minorHAnsi" w:hAnsiTheme="minorHAnsi" w:cstheme="minorHAnsi"/>
                <w:sz w:val="22"/>
                <w:szCs w:val="22"/>
              </w:rPr>
              <w:t>(surtout la notion de « fiche d’identité » à droite avec uniquement</w:t>
            </w:r>
            <w:r w:rsidR="007A1B70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les informations essentielles =&gt; ils auront à faire la même chose sur papier) </w:t>
            </w:r>
            <w:r w:rsidR="0039168A" w:rsidRPr="007F2AE4">
              <w:rPr>
                <w:rFonts w:asciiTheme="minorHAnsi" w:hAnsiTheme="minorHAnsi" w:cstheme="minorHAnsi"/>
                <w:sz w:val="22"/>
                <w:szCs w:val="22"/>
              </w:rPr>
              <w:t>=&gt; une</w:t>
            </w:r>
            <w:r w:rsidR="00421D5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</w:rPr>
              <w:t>feuille blanche</w:t>
            </w:r>
            <w:r w:rsidR="00421D5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A3 distribuée. </w:t>
            </w:r>
            <w:r w:rsidR="00BC37DB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Travail </w:t>
            </w:r>
            <w:r w:rsidR="0039168A" w:rsidRPr="007F2AE4">
              <w:rPr>
                <w:rFonts w:asciiTheme="minorHAnsi" w:hAnsiTheme="minorHAnsi" w:cstheme="minorHAnsi"/>
                <w:sz w:val="22"/>
                <w:szCs w:val="22"/>
              </w:rPr>
              <w:t>ramassé en fin d’heure.</w:t>
            </w:r>
          </w:p>
          <w:p w:rsidR="00BC37DB" w:rsidRPr="007F2AE4" w:rsidRDefault="00BC37DB" w:rsidP="007F2AE4">
            <w:pPr>
              <w:pStyle w:val="NormalWeb"/>
              <w:spacing w:after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3e séance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6589A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D6589A"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D6589A"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="00D6589A"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séance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10C2E" w:rsidRPr="007F2AE4">
              <w:rPr>
                <w:rFonts w:asciiTheme="minorHAnsi" w:hAnsiTheme="minorHAnsi" w:cstheme="minorHAnsi"/>
                <w:sz w:val="22"/>
                <w:szCs w:val="22"/>
              </w:rPr>
              <w:t>Explication des 2 séances à venir : travail demandé =</w:t>
            </w:r>
            <w:r w:rsidR="00A83629" w:rsidRPr="007F2AE4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="00D10C2E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réalisation d’une fiche d’identité/biographie d’un grand personnage</w:t>
            </w:r>
            <w:r w:rsidR="005879E7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A2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avec, </w:t>
            </w:r>
            <w:r w:rsidR="005879E7" w:rsidRPr="007F2AE4">
              <w:rPr>
                <w:rFonts w:asciiTheme="minorHAnsi" w:hAnsiTheme="minorHAnsi" w:cstheme="minorHAnsi"/>
                <w:sz w:val="22"/>
                <w:szCs w:val="22"/>
              </w:rPr>
              <w:t>en premier lieu</w:t>
            </w:r>
            <w:r w:rsidR="00CD5A2C" w:rsidRPr="007F2AE4">
              <w:rPr>
                <w:rFonts w:asciiTheme="minorHAnsi" w:hAnsiTheme="minorHAnsi" w:cstheme="minorHAnsi"/>
                <w:sz w:val="22"/>
                <w:szCs w:val="22"/>
              </w:rPr>
              <w:t>, un</w:t>
            </w:r>
            <w:r w:rsidR="005879E7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tableau avec des données brutes à renseign</w:t>
            </w:r>
            <w:r w:rsidR="00CD5A2C" w:rsidRPr="007F2AE4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5879E7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puis </w:t>
            </w:r>
            <w:r w:rsidR="00CD5A2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une </w:t>
            </w:r>
            <w:r w:rsidR="005879E7" w:rsidRPr="007F2AE4">
              <w:rPr>
                <w:rFonts w:asciiTheme="minorHAnsi" w:hAnsiTheme="minorHAnsi" w:cstheme="minorHAnsi"/>
                <w:sz w:val="22"/>
                <w:szCs w:val="22"/>
              </w:rPr>
              <w:t>biographie rédigée à produire</w:t>
            </w:r>
            <w:r w:rsidR="00D10C2E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. Lecture à voix haute des fiches de travail qui seront distribuées et envoi des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élèves devant un ord</w:t>
            </w:r>
            <w:r w:rsidR="0076687A" w:rsidRPr="007F2AE4">
              <w:rPr>
                <w:rFonts w:asciiTheme="minorHAnsi" w:hAnsiTheme="minorHAnsi" w:cstheme="minorHAnsi"/>
                <w:sz w:val="22"/>
                <w:szCs w:val="22"/>
              </w:rPr>
              <w:t>inateur de manière individuelle. Consigne : Se</w:t>
            </w:r>
            <w:r w:rsidR="00E41024" w:rsidRPr="007F2AE4">
              <w:rPr>
                <w:rFonts w:asciiTheme="minorHAnsi" w:hAnsiTheme="minorHAnsi" w:cstheme="minorHAnsi"/>
                <w:sz w:val="22"/>
                <w:szCs w:val="22"/>
              </w:rPr>
              <w:t>ule l’</w:t>
            </w:r>
            <w:r w:rsidR="0076687A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encyclopédie en </w:t>
            </w:r>
            <w:r w:rsidR="00AE40BC" w:rsidRPr="007F2AE4">
              <w:rPr>
                <w:rFonts w:asciiTheme="minorHAnsi" w:hAnsiTheme="minorHAnsi" w:cstheme="minorHAnsi"/>
                <w:sz w:val="22"/>
                <w:szCs w:val="22"/>
              </w:rPr>
              <w:t>ligne</w:t>
            </w:r>
            <w:r w:rsidR="0076687A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LAROUSSE </w:t>
            </w:r>
            <w:r w:rsidR="00E41024" w:rsidRPr="007F2AE4">
              <w:rPr>
                <w:rFonts w:asciiTheme="minorHAnsi" w:hAnsiTheme="minorHAnsi" w:cstheme="minorHAnsi"/>
                <w:sz w:val="22"/>
                <w:szCs w:val="22"/>
              </w:rPr>
              <w:t>devra</w:t>
            </w:r>
            <w:r w:rsidR="0076687A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être </w:t>
            </w:r>
            <w:proofErr w:type="gramStart"/>
            <w:r w:rsidR="0076687A" w:rsidRPr="007F2AE4">
              <w:rPr>
                <w:rFonts w:asciiTheme="minorHAnsi" w:hAnsiTheme="minorHAnsi" w:cstheme="minorHAnsi"/>
                <w:sz w:val="22"/>
                <w:szCs w:val="22"/>
              </w:rPr>
              <w:t>utilisées</w:t>
            </w:r>
            <w:proofErr w:type="gramEnd"/>
            <w:r w:rsidR="0076687A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589A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0BC" w:rsidRPr="007F2AE4">
              <w:rPr>
                <w:rFonts w:asciiTheme="minorHAnsi" w:hAnsiTheme="minorHAnsi" w:cstheme="minorHAnsi"/>
                <w:sz w:val="22"/>
                <w:szCs w:val="22"/>
              </w:rPr>
              <w:t>A l’issue de la séance 4, le tableau à renseigner doit être finalisé.</w:t>
            </w:r>
            <w:r w:rsidR="00CD5A2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0B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D5A2C" w:rsidRPr="007F2AE4" w:rsidRDefault="00CD5A2C" w:rsidP="007F2AE4">
            <w:pPr>
              <w:pStyle w:val="NormalWeb"/>
              <w:spacing w:after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7B2AB0"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orrection des tableaux avec l’enseignante de primaire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.]</w:t>
            </w:r>
          </w:p>
          <w:p w:rsidR="00D6589A" w:rsidRPr="007F2AE4" w:rsidRDefault="00D6589A" w:rsidP="007F2AE4">
            <w:pPr>
              <w:pStyle w:val="NormalWeb"/>
              <w:spacing w:after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5e séance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AE40B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Rédaction de la biographie </w:t>
            </w:r>
            <w:r w:rsidR="00E41024" w:rsidRPr="007F2AE4">
              <w:rPr>
                <w:rFonts w:asciiTheme="minorHAnsi" w:hAnsiTheme="minorHAnsi" w:cstheme="minorHAnsi"/>
                <w:sz w:val="22"/>
                <w:szCs w:val="22"/>
              </w:rPr>
              <w:t>sous forme de « fiche d’identité Wikipédia » (à droite dans la page en ligne) avec photo/Champs/biographie/…)</w:t>
            </w:r>
            <w:r w:rsidR="00AE40B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1024" w:rsidRPr="007F2AE4">
              <w:rPr>
                <w:rFonts w:asciiTheme="minorHAnsi" w:hAnsiTheme="minorHAnsi" w:cstheme="minorHAnsi"/>
                <w:sz w:val="22"/>
                <w:szCs w:val="22"/>
              </w:rPr>
              <w:t>Les fiches pourront être plastifiées.</w:t>
            </w:r>
          </w:p>
          <w:p w:rsidR="00AE40BC" w:rsidRPr="007F2AE4" w:rsidRDefault="00AE40BC" w:rsidP="007F2AE4">
            <w:pPr>
              <w:pStyle w:val="NormalWeb"/>
              <w:spacing w:after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[Correction des </w:t>
            </w:r>
            <w:r w:rsidR="00223A49"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biographie</w:t>
            </w:r>
            <w:r w:rsidR="004C03DA"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avec l’enseignante de primaire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.]</w:t>
            </w:r>
          </w:p>
          <w:p w:rsidR="009A21D4" w:rsidRPr="007F2AE4" w:rsidRDefault="00D6589A" w:rsidP="007F2AE4">
            <w:pPr>
              <w:pStyle w:val="NormalWeb"/>
              <w:spacing w:after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6e séance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E40BC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explication des erreurs et remédiation. </w:t>
            </w:r>
            <w:r w:rsidR="009A21D4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0D67" w:rsidRPr="007F2AE4" w:rsidRDefault="00600D67" w:rsidP="007F2AE4">
            <w:pPr>
              <w:pStyle w:val="NormalWeb"/>
              <w:spacing w:after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7F2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NDRL : Pour les élèves les plus en avance 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: une frise chronologique sera distribuée </w:t>
            </w:r>
            <w:r w:rsidR="00571E69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à l’issue de la séance </w:t>
            </w:r>
            <w:r w:rsidR="00962806" w:rsidRPr="007F2AE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71E69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sur laquelle ils devront insérer les principales dates du personnage. </w:t>
            </w:r>
          </w:p>
          <w:bookmarkEnd w:id="0"/>
          <w:p w:rsidR="00727EF4" w:rsidRPr="007F2AE4" w:rsidRDefault="00AE40BC" w:rsidP="007F2AE4">
            <w:pPr>
              <w:tabs>
                <w:tab w:val="lef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727EF4" w:rsidRPr="007F2AE4" w:rsidRDefault="00727EF4" w:rsidP="007F2AE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7348"/>
      </w:tblGrid>
      <w:tr w:rsidR="00727EF4" w:rsidRPr="007F2AE4"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Commentaires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600D67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Classe très hétérogène :</w:t>
            </w:r>
            <w:r w:rsidR="00DD2DC5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 8 élèves sont très en avance, 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les autres rencontr</w:t>
            </w:r>
            <w:r w:rsidR="00DD2DC5" w:rsidRPr="007F2AE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nt de vraies difficultés de compréhension des consignes, d’utilisation des outils informatiques. </w:t>
            </w:r>
            <w:r w:rsidR="00DD2DC5"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Nécessité de moduler les exigences. </w:t>
            </w:r>
          </w:p>
        </w:tc>
      </w:tr>
    </w:tbl>
    <w:p w:rsidR="00727EF4" w:rsidRPr="007F2AE4" w:rsidRDefault="00727EF4" w:rsidP="007F2AE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7348"/>
      </w:tblGrid>
      <w:tr w:rsidR="00727EF4" w:rsidRPr="007F2AE4"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Auteur du scénario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Myriam Henry</w:t>
            </w: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Établissement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B647B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Collège </w:t>
            </w:r>
            <w:r w:rsidR="00E9159C" w:rsidRPr="007F2AE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 xml:space="preserve">rançois de la </w:t>
            </w:r>
            <w:r w:rsidR="0043525F" w:rsidRPr="007F2AE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</w:p>
        </w:tc>
      </w:tr>
      <w:tr w:rsidR="00727EF4" w:rsidRPr="007F2AE4"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EF4" w:rsidRPr="007F2AE4" w:rsidRDefault="00727EF4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Date du scénario</w:t>
            </w:r>
          </w:p>
        </w:tc>
        <w:tc>
          <w:tcPr>
            <w:tcW w:w="7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F4" w:rsidRPr="007F2AE4" w:rsidRDefault="0043525F" w:rsidP="007F2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727EF4" w:rsidRPr="007F2AE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27EF4" w:rsidRPr="007F2AE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F2AE4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</w:tr>
    </w:tbl>
    <w:p w:rsidR="00727EF4" w:rsidRPr="007F2AE4" w:rsidRDefault="00727EF4" w:rsidP="007F2AE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27EF4" w:rsidRPr="007F2AE4">
      <w:type w:val="continuous"/>
      <w:pgSz w:w="12240" w:h="15840"/>
      <w:pgMar w:top="420" w:right="499" w:bottom="420" w:left="442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8BA"/>
    <w:multiLevelType w:val="multilevel"/>
    <w:tmpl w:val="079080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2161B"/>
    <w:multiLevelType w:val="hybridMultilevel"/>
    <w:tmpl w:val="22E2B760"/>
    <w:lvl w:ilvl="0" w:tplc="76540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Batang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E13C79"/>
    <w:multiLevelType w:val="multilevel"/>
    <w:tmpl w:val="A2BA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A5"/>
    <w:rsid w:val="00017C00"/>
    <w:rsid w:val="000344B7"/>
    <w:rsid w:val="000355BA"/>
    <w:rsid w:val="000404A9"/>
    <w:rsid w:val="00073025"/>
    <w:rsid w:val="0008251C"/>
    <w:rsid w:val="000840B9"/>
    <w:rsid w:val="000851FB"/>
    <w:rsid w:val="00115D1D"/>
    <w:rsid w:val="00122EFC"/>
    <w:rsid w:val="001261F0"/>
    <w:rsid w:val="001264D8"/>
    <w:rsid w:val="0016692A"/>
    <w:rsid w:val="001740AD"/>
    <w:rsid w:val="0018228D"/>
    <w:rsid w:val="001A20BC"/>
    <w:rsid w:val="001A7146"/>
    <w:rsid w:val="001D5037"/>
    <w:rsid w:val="002167A1"/>
    <w:rsid w:val="00223A49"/>
    <w:rsid w:val="002243AC"/>
    <w:rsid w:val="00225C61"/>
    <w:rsid w:val="00234716"/>
    <w:rsid w:val="00260F95"/>
    <w:rsid w:val="00281845"/>
    <w:rsid w:val="002844F9"/>
    <w:rsid w:val="00285359"/>
    <w:rsid w:val="00290F2F"/>
    <w:rsid w:val="002A189F"/>
    <w:rsid w:val="002B0DE3"/>
    <w:rsid w:val="002D2E58"/>
    <w:rsid w:val="002E6BC1"/>
    <w:rsid w:val="002E7A2E"/>
    <w:rsid w:val="00303076"/>
    <w:rsid w:val="0034040A"/>
    <w:rsid w:val="00346538"/>
    <w:rsid w:val="00350DE5"/>
    <w:rsid w:val="00352018"/>
    <w:rsid w:val="0036461B"/>
    <w:rsid w:val="0037076B"/>
    <w:rsid w:val="0039168A"/>
    <w:rsid w:val="003B4696"/>
    <w:rsid w:val="003E0B25"/>
    <w:rsid w:val="003E722D"/>
    <w:rsid w:val="003F2B7A"/>
    <w:rsid w:val="003F3FAE"/>
    <w:rsid w:val="00421D5C"/>
    <w:rsid w:val="00426EEB"/>
    <w:rsid w:val="00426EF3"/>
    <w:rsid w:val="00432C28"/>
    <w:rsid w:val="0043525F"/>
    <w:rsid w:val="0043649D"/>
    <w:rsid w:val="00443639"/>
    <w:rsid w:val="00465122"/>
    <w:rsid w:val="00492CDF"/>
    <w:rsid w:val="004C03DA"/>
    <w:rsid w:val="004D152C"/>
    <w:rsid w:val="004F0047"/>
    <w:rsid w:val="004F5A9C"/>
    <w:rsid w:val="00522885"/>
    <w:rsid w:val="0052368D"/>
    <w:rsid w:val="0052762D"/>
    <w:rsid w:val="00553F4A"/>
    <w:rsid w:val="00571E69"/>
    <w:rsid w:val="005854BB"/>
    <w:rsid w:val="005879E7"/>
    <w:rsid w:val="005B780D"/>
    <w:rsid w:val="005E5956"/>
    <w:rsid w:val="005E7D72"/>
    <w:rsid w:val="005F1886"/>
    <w:rsid w:val="005F33B8"/>
    <w:rsid w:val="00600D67"/>
    <w:rsid w:val="00600EAD"/>
    <w:rsid w:val="00631836"/>
    <w:rsid w:val="0064327B"/>
    <w:rsid w:val="0064469F"/>
    <w:rsid w:val="0064730C"/>
    <w:rsid w:val="00657283"/>
    <w:rsid w:val="0066745D"/>
    <w:rsid w:val="00691F8D"/>
    <w:rsid w:val="00692A74"/>
    <w:rsid w:val="00693B7A"/>
    <w:rsid w:val="006A6036"/>
    <w:rsid w:val="006B38E7"/>
    <w:rsid w:val="006B4A58"/>
    <w:rsid w:val="006B4E6F"/>
    <w:rsid w:val="006C6A0F"/>
    <w:rsid w:val="006F130E"/>
    <w:rsid w:val="006F2CE0"/>
    <w:rsid w:val="006F5B63"/>
    <w:rsid w:val="00720D9A"/>
    <w:rsid w:val="0072322A"/>
    <w:rsid w:val="007242DA"/>
    <w:rsid w:val="00727EF4"/>
    <w:rsid w:val="00732CEC"/>
    <w:rsid w:val="00742572"/>
    <w:rsid w:val="00765E9F"/>
    <w:rsid w:val="0076687A"/>
    <w:rsid w:val="00785C96"/>
    <w:rsid w:val="007A1B70"/>
    <w:rsid w:val="007B2AB0"/>
    <w:rsid w:val="007B4E21"/>
    <w:rsid w:val="007B730A"/>
    <w:rsid w:val="007C660B"/>
    <w:rsid w:val="007D7A71"/>
    <w:rsid w:val="007F2AE4"/>
    <w:rsid w:val="00817BCB"/>
    <w:rsid w:val="008240BB"/>
    <w:rsid w:val="008313B3"/>
    <w:rsid w:val="00861088"/>
    <w:rsid w:val="0087695D"/>
    <w:rsid w:val="00882623"/>
    <w:rsid w:val="008C35BE"/>
    <w:rsid w:val="00920D6D"/>
    <w:rsid w:val="00932486"/>
    <w:rsid w:val="009428D8"/>
    <w:rsid w:val="00962806"/>
    <w:rsid w:val="00991884"/>
    <w:rsid w:val="00993BC8"/>
    <w:rsid w:val="00997FE6"/>
    <w:rsid w:val="009A21D4"/>
    <w:rsid w:val="009B2A50"/>
    <w:rsid w:val="009B4FB2"/>
    <w:rsid w:val="00A3033E"/>
    <w:rsid w:val="00A33AEF"/>
    <w:rsid w:val="00A4757D"/>
    <w:rsid w:val="00A83629"/>
    <w:rsid w:val="00A87A76"/>
    <w:rsid w:val="00AE0D4B"/>
    <w:rsid w:val="00AE40BC"/>
    <w:rsid w:val="00AF4C88"/>
    <w:rsid w:val="00B11F0A"/>
    <w:rsid w:val="00B15716"/>
    <w:rsid w:val="00B23883"/>
    <w:rsid w:val="00B518A4"/>
    <w:rsid w:val="00B621FE"/>
    <w:rsid w:val="00B647B4"/>
    <w:rsid w:val="00BC37DB"/>
    <w:rsid w:val="00BC6414"/>
    <w:rsid w:val="00BD33BD"/>
    <w:rsid w:val="00BE3910"/>
    <w:rsid w:val="00BE7853"/>
    <w:rsid w:val="00BF25CE"/>
    <w:rsid w:val="00BF519D"/>
    <w:rsid w:val="00C5310E"/>
    <w:rsid w:val="00C61A67"/>
    <w:rsid w:val="00CA38DA"/>
    <w:rsid w:val="00CA6168"/>
    <w:rsid w:val="00CB45EE"/>
    <w:rsid w:val="00CD5A2C"/>
    <w:rsid w:val="00CE5F3C"/>
    <w:rsid w:val="00CE6B82"/>
    <w:rsid w:val="00D10C2E"/>
    <w:rsid w:val="00D11A7D"/>
    <w:rsid w:val="00D53A8D"/>
    <w:rsid w:val="00D6589A"/>
    <w:rsid w:val="00D84343"/>
    <w:rsid w:val="00D86136"/>
    <w:rsid w:val="00D868EC"/>
    <w:rsid w:val="00D92C73"/>
    <w:rsid w:val="00DD2DC5"/>
    <w:rsid w:val="00DD744F"/>
    <w:rsid w:val="00E1665A"/>
    <w:rsid w:val="00E24A52"/>
    <w:rsid w:val="00E41024"/>
    <w:rsid w:val="00E550E0"/>
    <w:rsid w:val="00E63A74"/>
    <w:rsid w:val="00E65861"/>
    <w:rsid w:val="00E9159C"/>
    <w:rsid w:val="00EA25A5"/>
    <w:rsid w:val="00EB4A7F"/>
    <w:rsid w:val="00EB6A86"/>
    <w:rsid w:val="00EC566C"/>
    <w:rsid w:val="00F3673C"/>
    <w:rsid w:val="00F44A18"/>
    <w:rsid w:val="00F76A71"/>
    <w:rsid w:val="00F8542E"/>
    <w:rsid w:val="00FA1AE3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Batang" w:cs="Batang"/>
      <w:sz w:val="24"/>
      <w:szCs w:val="24"/>
      <w:lang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Batang" w:eastAsia="Batang" w:hAnsi="Batang" w:cs="Batang"/>
      <w:sz w:val="24"/>
      <w:szCs w:val="24"/>
      <w:lang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Heading1">
    <w:name w:val="WW-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WW-Heading11">
    <w:name w:val="WW-Heading1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9A21D4"/>
    <w:pPr>
      <w:widowControl/>
      <w:autoSpaceDE/>
      <w:autoSpaceDN/>
      <w:adjustRightInd/>
      <w:spacing w:before="100" w:beforeAutospacing="1" w:after="119"/>
    </w:pPr>
    <w:rPr>
      <w:rFonts w:hAnsi="Times New Roman"/>
      <w:lang w:eastAsia="fr-FR"/>
    </w:rPr>
  </w:style>
  <w:style w:type="character" w:styleId="Lienhypertexte">
    <w:name w:val="Hyperlink"/>
    <w:basedOn w:val="Policepardfaut"/>
    <w:uiPriority w:val="99"/>
    <w:rsid w:val="009A2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Batang" w:cs="Batang"/>
      <w:sz w:val="24"/>
      <w:szCs w:val="24"/>
      <w:lang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Batang" w:eastAsia="Batang" w:hAnsi="Batang" w:cs="Batang"/>
      <w:sz w:val="24"/>
      <w:szCs w:val="24"/>
      <w:lang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Heading1">
    <w:name w:val="WW-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WW-Heading11">
    <w:name w:val="WW-Heading1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9A21D4"/>
    <w:pPr>
      <w:widowControl/>
      <w:autoSpaceDE/>
      <w:autoSpaceDN/>
      <w:adjustRightInd/>
      <w:spacing w:before="100" w:beforeAutospacing="1" w:after="119"/>
    </w:pPr>
    <w:rPr>
      <w:rFonts w:hAnsi="Times New Roman"/>
      <w:lang w:eastAsia="fr-FR"/>
    </w:rPr>
  </w:style>
  <w:style w:type="character" w:styleId="Lienhypertexte">
    <w:name w:val="Hyperlink"/>
    <w:basedOn w:val="Policepardfaut"/>
    <w:uiPriority w:val="99"/>
    <w:rsid w:val="009A2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Wikipedia (séance 1)</vt:lpstr>
    </vt:vector>
  </TitlesOfParts>
  <Company>Parc des Chaumes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Wikipedia (séance 1)</dc:title>
  <dc:creator>test</dc:creator>
  <cp:lastModifiedBy>DERRAZE Khadidja</cp:lastModifiedBy>
  <cp:revision>2</cp:revision>
  <cp:lastPrinted>2012-04-16T13:47:00Z</cp:lastPrinted>
  <dcterms:created xsi:type="dcterms:W3CDTF">2014-05-06T15:58:00Z</dcterms:created>
  <dcterms:modified xsi:type="dcterms:W3CDTF">2014-05-06T15:58:00Z</dcterms:modified>
</cp:coreProperties>
</file>